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5831" w14:textId="08A8DF11" w:rsidR="00485CAB" w:rsidRDefault="00485CAB" w:rsidP="00485CAB">
      <w:pPr>
        <w:pStyle w:val="00Headline"/>
      </w:pPr>
      <w:r>
        <w:t>Ischgl</w:t>
      </w:r>
      <w:r w:rsidR="00592E87">
        <w:t xml:space="preserve"> und Champagne Laurent-Perrier</w:t>
      </w:r>
      <w:r>
        <w:t xml:space="preserve"> l</w:t>
      </w:r>
      <w:r w:rsidR="00592E87">
        <w:t>a</w:t>
      </w:r>
      <w:r>
        <w:t>d</w:t>
      </w:r>
      <w:r w:rsidR="00592E87">
        <w:t>en</w:t>
      </w:r>
      <w:r>
        <w:t xml:space="preserve"> zu</w:t>
      </w:r>
      <w:r w:rsidR="0034426C">
        <w:t xml:space="preserve">r Ski-WM der Gastronomie und </w:t>
      </w:r>
      <w:r w:rsidR="33BED724">
        <w:t xml:space="preserve">zum </w:t>
      </w:r>
      <w:r w:rsidR="0034426C">
        <w:t>Sterne</w:t>
      </w:r>
      <w:r w:rsidR="1217B771">
        <w:t>-C</w:t>
      </w:r>
      <w:r w:rsidR="0034426C">
        <w:t>up der Köche</w:t>
      </w:r>
    </w:p>
    <w:p w14:paraId="536296D8" w14:textId="55E33C6C" w:rsidR="00341947" w:rsidRDefault="00341947" w:rsidP="48C80E25">
      <w:pPr>
        <w:pStyle w:val="00Subheadline"/>
      </w:pPr>
      <w:r>
        <w:t>WM-</w:t>
      </w:r>
      <w:r w:rsidR="00485CAB">
        <w:t>Medaillen</w:t>
      </w:r>
      <w:r w:rsidR="2816D02E">
        <w:t xml:space="preserve"> </w:t>
      </w:r>
      <w:r w:rsidR="36922466">
        <w:t xml:space="preserve">statt Hauben und Sterne </w:t>
      </w:r>
      <w:r w:rsidR="00485CAB">
        <w:t xml:space="preserve">– </w:t>
      </w:r>
      <w:r w:rsidR="007242FF">
        <w:t>i</w:t>
      </w:r>
      <w:r w:rsidR="7E20D6D8">
        <w:t xml:space="preserve">n Ischgl kämpfen am </w:t>
      </w:r>
      <w:r w:rsidR="00676059">
        <w:t>17</w:t>
      </w:r>
      <w:r w:rsidR="00485CAB">
        <w:t xml:space="preserve">. und </w:t>
      </w:r>
      <w:r w:rsidR="00676059">
        <w:t>18</w:t>
      </w:r>
      <w:r w:rsidR="00485CAB">
        <w:t>. April 202</w:t>
      </w:r>
      <w:r w:rsidR="00676059">
        <w:t>4</w:t>
      </w:r>
      <w:r>
        <w:t xml:space="preserve"> </w:t>
      </w:r>
      <w:r w:rsidR="00485CAB">
        <w:t xml:space="preserve">Köche, Kellner und Co. bei </w:t>
      </w:r>
      <w:r w:rsidR="00CB420E">
        <w:t>der für alle Gastr</w:t>
      </w:r>
      <w:r w:rsidR="2C9823FB">
        <w:t>om</w:t>
      </w:r>
      <w:r w:rsidR="00CB420E">
        <w:t xml:space="preserve">itarbeiter offenen </w:t>
      </w:r>
      <w:r w:rsidR="00485CAB">
        <w:t>1</w:t>
      </w:r>
      <w:r w:rsidR="00676059">
        <w:t>3</w:t>
      </w:r>
      <w:r w:rsidR="00485CAB">
        <w:t xml:space="preserve">. Ski-WM der Gastronomie im Riesenslalom um Weltmeistertitel. </w:t>
      </w:r>
      <w:r w:rsidR="00F518B2">
        <w:t>Am 21. und 22. April 2024 folg</w:t>
      </w:r>
      <w:r w:rsidR="7F8D12EF">
        <w:t xml:space="preserve">en hochdekorierte Küchenchefs </w:t>
      </w:r>
      <w:r w:rsidR="7AE9B75C">
        <w:t>dem Ruf des</w:t>
      </w:r>
      <w:r w:rsidR="7F8D12EF">
        <w:t xml:space="preserve"> </w:t>
      </w:r>
      <w:r w:rsidR="00F518B2">
        <w:t xml:space="preserve">Sterne-Cup der Köche. </w:t>
      </w:r>
      <w:r w:rsidR="00DF0B28">
        <w:t>Neu</w:t>
      </w:r>
      <w:r w:rsidR="13F1A5B1">
        <w:t xml:space="preserve"> </w:t>
      </w:r>
      <w:r w:rsidR="573FB1CD">
        <w:t xml:space="preserve">dabei </w:t>
      </w:r>
      <w:r w:rsidR="13F1A5B1">
        <w:t xml:space="preserve">für </w:t>
      </w:r>
      <w:r w:rsidR="0D994867">
        <w:t>Ischgl-</w:t>
      </w:r>
      <w:r w:rsidR="13F1A5B1">
        <w:t>Gäste</w:t>
      </w:r>
      <w:r w:rsidR="00DF0B28">
        <w:t xml:space="preserve">: </w:t>
      </w:r>
      <w:r w:rsidR="6CEBBAFF">
        <w:t>buchbare</w:t>
      </w:r>
      <w:r w:rsidR="00DF0B28">
        <w:t xml:space="preserve"> </w:t>
      </w:r>
      <w:proofErr w:type="spellStart"/>
      <w:r w:rsidR="00DF0B28">
        <w:t>Four</w:t>
      </w:r>
      <w:proofErr w:type="spellEnd"/>
      <w:r w:rsidR="00DF0B28">
        <w:t>-Hands-Dinner in</w:t>
      </w:r>
      <w:r w:rsidR="1B1B2C80">
        <w:t xml:space="preserve"> den</w:t>
      </w:r>
      <w:r w:rsidR="00DF0B28">
        <w:t xml:space="preserve"> Ischgler Hauben-Restaurants. </w:t>
      </w:r>
      <w:r w:rsidR="00485CAB">
        <w:t xml:space="preserve">Anmeldungen </w:t>
      </w:r>
      <w:r w:rsidR="5079CB1C">
        <w:t xml:space="preserve">zu den Veranstaltungen </w:t>
      </w:r>
      <w:r w:rsidR="00485CAB">
        <w:t>sind ab sofort möglich.</w:t>
      </w:r>
      <w:r w:rsidR="0034426C">
        <w:t xml:space="preserve"> </w:t>
      </w:r>
    </w:p>
    <w:p w14:paraId="309E2BD8" w14:textId="14B0F115" w:rsidR="61ABC9F8" w:rsidRDefault="61ABC9F8" w:rsidP="48C80E25">
      <w:pPr>
        <w:pStyle w:val="00Lead"/>
        <w:rPr>
          <w:b w:val="0"/>
        </w:rPr>
      </w:pPr>
      <w:r>
        <w:rPr>
          <w:b w:val="0"/>
        </w:rPr>
        <w:t xml:space="preserve">Ab auf die Piste </w:t>
      </w:r>
      <w:r w:rsidR="19F851E0">
        <w:rPr>
          <w:b w:val="0"/>
        </w:rPr>
        <w:t xml:space="preserve">und Zeit zum </w:t>
      </w:r>
      <w:r w:rsidR="1773F732">
        <w:rPr>
          <w:b w:val="0"/>
        </w:rPr>
        <w:t>“</w:t>
      </w:r>
      <w:r w:rsidR="43216197">
        <w:rPr>
          <w:b w:val="0"/>
        </w:rPr>
        <w:t>Gastro-</w:t>
      </w:r>
      <w:r w:rsidR="44145C63">
        <w:rPr>
          <w:b w:val="0"/>
        </w:rPr>
        <w:t>Netzwerken</w:t>
      </w:r>
      <w:r w:rsidR="50C98C3F">
        <w:rPr>
          <w:b w:val="0"/>
        </w:rPr>
        <w:t xml:space="preserve">“ </w:t>
      </w:r>
      <w:r w:rsidR="1668C921">
        <w:rPr>
          <w:b w:val="0"/>
        </w:rPr>
        <w:t>im Schnee,</w:t>
      </w:r>
      <w:r w:rsidR="19F851E0">
        <w:rPr>
          <w:b w:val="0"/>
        </w:rPr>
        <w:t xml:space="preserve"> </w:t>
      </w:r>
      <w:r>
        <w:rPr>
          <w:b w:val="0"/>
        </w:rPr>
        <w:t xml:space="preserve">heißt vom 17. </w:t>
      </w:r>
      <w:r w:rsidR="1484B648">
        <w:rPr>
          <w:b w:val="0"/>
        </w:rPr>
        <w:t>b</w:t>
      </w:r>
      <w:r>
        <w:rPr>
          <w:b w:val="0"/>
        </w:rPr>
        <w:t xml:space="preserve">is 22. April </w:t>
      </w:r>
      <w:r w:rsidR="33DBEEC9">
        <w:rPr>
          <w:b w:val="0"/>
        </w:rPr>
        <w:t xml:space="preserve">2024 </w:t>
      </w:r>
      <w:r w:rsidR="12B8685A">
        <w:rPr>
          <w:b w:val="0"/>
        </w:rPr>
        <w:t>das Motto in Ischgl f</w:t>
      </w:r>
      <w:r>
        <w:rPr>
          <w:b w:val="0"/>
        </w:rPr>
        <w:t>ür</w:t>
      </w:r>
      <w:r w:rsidR="758B853C">
        <w:rPr>
          <w:b w:val="0"/>
        </w:rPr>
        <w:t xml:space="preserve"> alle</w:t>
      </w:r>
      <w:r>
        <w:rPr>
          <w:b w:val="0"/>
        </w:rPr>
        <w:t xml:space="preserve"> </w:t>
      </w:r>
      <w:r w:rsidR="0593BF1F">
        <w:rPr>
          <w:b w:val="0"/>
        </w:rPr>
        <w:t xml:space="preserve">Teilnehmer der </w:t>
      </w:r>
      <w:r w:rsidR="6B7BAFDC">
        <w:rPr>
          <w:b w:val="0"/>
        </w:rPr>
        <w:t xml:space="preserve">13. </w:t>
      </w:r>
      <w:r w:rsidR="0593BF1F">
        <w:rPr>
          <w:b w:val="0"/>
        </w:rPr>
        <w:t>Ski</w:t>
      </w:r>
      <w:r w:rsidR="1F4C9D13">
        <w:rPr>
          <w:b w:val="0"/>
        </w:rPr>
        <w:t>-</w:t>
      </w:r>
      <w:r w:rsidR="0593BF1F">
        <w:rPr>
          <w:b w:val="0"/>
        </w:rPr>
        <w:t xml:space="preserve">WM der Gastronomie und des </w:t>
      </w:r>
      <w:r w:rsidR="7099367B">
        <w:rPr>
          <w:b w:val="0"/>
        </w:rPr>
        <w:t xml:space="preserve">24. </w:t>
      </w:r>
      <w:r w:rsidR="0593BF1F">
        <w:rPr>
          <w:b w:val="0"/>
        </w:rPr>
        <w:t>Sterne</w:t>
      </w:r>
      <w:r w:rsidR="76DBC755">
        <w:rPr>
          <w:b w:val="0"/>
        </w:rPr>
        <w:t>-</w:t>
      </w:r>
      <w:r w:rsidR="0593BF1F">
        <w:rPr>
          <w:b w:val="0"/>
        </w:rPr>
        <w:t xml:space="preserve">Cup der Köche. </w:t>
      </w:r>
      <w:r w:rsidR="0CEA350B">
        <w:rPr>
          <w:b w:val="0"/>
        </w:rPr>
        <w:t xml:space="preserve">Neu </w:t>
      </w:r>
      <w:r w:rsidR="6BAB0247">
        <w:rPr>
          <w:b w:val="0"/>
        </w:rPr>
        <w:t xml:space="preserve">und buchbar </w:t>
      </w:r>
      <w:r w:rsidR="0CEA350B">
        <w:rPr>
          <w:b w:val="0"/>
        </w:rPr>
        <w:t xml:space="preserve">für </w:t>
      </w:r>
      <w:r w:rsidR="67A9915B">
        <w:rPr>
          <w:b w:val="0"/>
        </w:rPr>
        <w:t>Ischgl-</w:t>
      </w:r>
      <w:r w:rsidR="0CEA350B">
        <w:rPr>
          <w:b w:val="0"/>
        </w:rPr>
        <w:t xml:space="preserve">Gäste: </w:t>
      </w:r>
      <w:r w:rsidR="78E76A5E">
        <w:rPr>
          <w:b w:val="0"/>
        </w:rPr>
        <w:t>Am 21. April</w:t>
      </w:r>
      <w:r w:rsidR="0CEA350B">
        <w:rPr>
          <w:b w:val="0"/>
        </w:rPr>
        <w:t xml:space="preserve"> kochen Sterne</w:t>
      </w:r>
      <w:r w:rsidR="168591B5">
        <w:rPr>
          <w:b w:val="0"/>
        </w:rPr>
        <w:t>- und Hauben</w:t>
      </w:r>
      <w:r w:rsidR="0CEA350B">
        <w:rPr>
          <w:b w:val="0"/>
        </w:rPr>
        <w:t xml:space="preserve">köche aus Deutschland und Österreich im Rahmen </w:t>
      </w:r>
      <w:r w:rsidR="67CEE03C">
        <w:rPr>
          <w:b w:val="0"/>
        </w:rPr>
        <w:t>des Sterne</w:t>
      </w:r>
      <w:r w:rsidR="0E522E94">
        <w:rPr>
          <w:b w:val="0"/>
        </w:rPr>
        <w:t>-</w:t>
      </w:r>
      <w:r w:rsidR="67CEE03C">
        <w:rPr>
          <w:b w:val="0"/>
        </w:rPr>
        <w:t>Cup der Köche</w:t>
      </w:r>
      <w:r w:rsidR="0CEA350B">
        <w:rPr>
          <w:b w:val="0"/>
        </w:rPr>
        <w:t xml:space="preserve"> </w:t>
      </w:r>
      <w:proofErr w:type="spellStart"/>
      <w:r w:rsidR="0CEA350B">
        <w:rPr>
          <w:b w:val="0"/>
        </w:rPr>
        <w:t>Four</w:t>
      </w:r>
      <w:proofErr w:type="spellEnd"/>
      <w:r w:rsidR="0CEA350B">
        <w:rPr>
          <w:b w:val="0"/>
        </w:rPr>
        <w:t xml:space="preserve">-Hands-Dinner in </w:t>
      </w:r>
      <w:r w:rsidR="51DA4F4F">
        <w:rPr>
          <w:b w:val="0"/>
        </w:rPr>
        <w:t xml:space="preserve">den </w:t>
      </w:r>
      <w:r w:rsidR="0CEA350B">
        <w:rPr>
          <w:b w:val="0"/>
        </w:rPr>
        <w:t>Ischgler Hauben-Restaurants.</w:t>
      </w:r>
    </w:p>
    <w:p w14:paraId="3ABEF1BF" w14:textId="369F9FD0" w:rsidR="00DF0B28" w:rsidRDefault="335EC563" w:rsidP="00DF0B28">
      <w:pPr>
        <w:pStyle w:val="00Lead"/>
      </w:pPr>
      <w:r>
        <w:t xml:space="preserve">Teilnehmer willkommen: </w:t>
      </w:r>
      <w:r w:rsidR="00DF0B28">
        <w:t>13. Ski-WM der Gastronomie</w:t>
      </w:r>
      <w:r w:rsidR="4B73B8EB">
        <w:t xml:space="preserve"> </w:t>
      </w:r>
    </w:p>
    <w:p w14:paraId="4B17CA79" w14:textId="282828B1" w:rsidR="00485CAB" w:rsidRDefault="00341947" w:rsidP="00B81C5D">
      <w:r>
        <w:t xml:space="preserve">Raus aus Küche, Rezeption oder </w:t>
      </w:r>
      <w:r w:rsidR="00EC6F90">
        <w:t>Bar</w:t>
      </w:r>
      <w:r>
        <w:t xml:space="preserve"> und ab auf die Piste </w:t>
      </w:r>
      <w:r w:rsidR="00CB420E">
        <w:t>zur Medaillenjagd</w:t>
      </w:r>
      <w:r w:rsidR="008D14DD">
        <w:t>,</w:t>
      </w:r>
      <w:r w:rsidR="00CB420E">
        <w:t xml:space="preserve"> </w:t>
      </w:r>
      <w:r>
        <w:t>heißt es</w:t>
      </w:r>
      <w:r w:rsidR="00485CAB">
        <w:t xml:space="preserve"> </w:t>
      </w:r>
      <w:r>
        <w:t>a</w:t>
      </w:r>
      <w:r w:rsidR="00485CAB">
        <w:t xml:space="preserve">m </w:t>
      </w:r>
      <w:r>
        <w:t>17</w:t>
      </w:r>
      <w:r w:rsidR="00485CAB">
        <w:t xml:space="preserve">. und </w:t>
      </w:r>
      <w:r>
        <w:t>18</w:t>
      </w:r>
      <w:r w:rsidR="00485CAB">
        <w:t>. Apri</w:t>
      </w:r>
      <w:r>
        <w:t xml:space="preserve">l </w:t>
      </w:r>
      <w:r w:rsidR="00485CAB">
        <w:t xml:space="preserve">für </w:t>
      </w:r>
      <w:r w:rsidR="00257A30">
        <w:t>die Teilnehmer</w:t>
      </w:r>
      <w:r w:rsidR="00485CAB">
        <w:t xml:space="preserve"> der </w:t>
      </w:r>
      <w:r w:rsidR="00676059">
        <w:t xml:space="preserve">13. </w:t>
      </w:r>
      <w:r w:rsidR="00485CAB">
        <w:t xml:space="preserve">Ski-WM der Gastronomie. Auf dem Pflichtprogramm der </w:t>
      </w:r>
      <w:r w:rsidR="00676059">
        <w:t xml:space="preserve">angehenden </w:t>
      </w:r>
      <w:r w:rsidR="00257A30">
        <w:t>Gastro-</w:t>
      </w:r>
      <w:r w:rsidR="00CB420E">
        <w:t>Ski-</w:t>
      </w:r>
      <w:r w:rsidR="00485CAB">
        <w:t>Weltmeister 202</w:t>
      </w:r>
      <w:r>
        <w:t>4</w:t>
      </w:r>
      <w:r w:rsidR="00485CAB">
        <w:t xml:space="preserve">: </w:t>
      </w:r>
      <w:r w:rsidR="00CB420E">
        <w:t xml:space="preserve">Zwei Durchgänge im </w:t>
      </w:r>
      <w:r w:rsidR="00485CAB">
        <w:t xml:space="preserve">Riesenslalom. Austragungsort ist die legendäre, auf 2.320 Höhenmetern gelegene Idalp in Ischgl. </w:t>
      </w:r>
      <w:r w:rsidR="00CB420E">
        <w:t>Angetreten wird</w:t>
      </w:r>
      <w:r w:rsidR="00485CAB">
        <w:t xml:space="preserve"> an beiden Wettbewerbstagen ab 10:30 Uhr zur Einzelwertung in den Kategorien „Hoteliers, Hotelmitarbeiter, Gastronomen, Köche</w:t>
      </w:r>
      <w:r w:rsidR="00676059">
        <w:t xml:space="preserve"> und </w:t>
      </w:r>
      <w:r w:rsidR="00485CAB">
        <w:t>Hotelfachschüler“ (1</w:t>
      </w:r>
      <w:r>
        <w:t>7</w:t>
      </w:r>
      <w:r w:rsidR="00485CAB">
        <w:t>.4.) sowie „Sommeliers, Barkeeper, Kellner, Winzer</w:t>
      </w:r>
      <w:r w:rsidR="00676059">
        <w:t xml:space="preserve">, </w:t>
      </w:r>
      <w:r w:rsidR="00485CAB">
        <w:t>Zulieferer</w:t>
      </w:r>
      <w:r w:rsidR="00676059">
        <w:t xml:space="preserve"> und Gäste</w:t>
      </w:r>
      <w:r w:rsidR="00485CAB">
        <w:t>“ (</w:t>
      </w:r>
      <w:r>
        <w:t>18</w:t>
      </w:r>
      <w:r w:rsidR="00485CAB">
        <w:t xml:space="preserve">.4.). Im Anschluss folgt an beiden Renntagen </w:t>
      </w:r>
      <w:r w:rsidR="008D14DD">
        <w:t xml:space="preserve">die Einzelwertung Snowboard und </w:t>
      </w:r>
      <w:r w:rsidR="00485CAB">
        <w:t>der Teamwettbewerb</w:t>
      </w:r>
      <w:r w:rsidR="008D14DD">
        <w:t xml:space="preserve">, bei dem sich die Teilnehmer </w:t>
      </w:r>
      <w:r w:rsidR="00257A30">
        <w:t xml:space="preserve">auch </w:t>
      </w:r>
      <w:r w:rsidR="008D14DD">
        <w:t xml:space="preserve">bunt gemischt zu Teams zusammenfinden können. </w:t>
      </w:r>
      <w:r w:rsidR="00257A30">
        <w:t>Abschluss und Highlight des sportlichen Wettkampfs: die abendlichen Sieger-Partys.</w:t>
      </w:r>
      <w:r w:rsidR="008D14DD">
        <w:t xml:space="preserve"> </w:t>
      </w:r>
      <w:r w:rsidR="00CB420E">
        <w:t xml:space="preserve">Gut zu wissen: </w:t>
      </w:r>
      <w:r w:rsidR="00485CAB">
        <w:t>Ex-</w:t>
      </w:r>
      <w:r w:rsidR="008D14DD">
        <w:t>Ski</w:t>
      </w:r>
      <w:r w:rsidR="7C789B8F">
        <w:t>-W</w:t>
      </w:r>
      <w:r w:rsidR="00485CAB">
        <w:t xml:space="preserve">eltmeister und Weltcupsieger Marc Girardelli </w:t>
      </w:r>
      <w:r w:rsidR="00CB420E">
        <w:t xml:space="preserve">steht </w:t>
      </w:r>
      <w:r w:rsidR="006C64BF">
        <w:t xml:space="preserve">den Fahrern </w:t>
      </w:r>
      <w:r w:rsidR="00485CAB">
        <w:t xml:space="preserve">an beiden Renntagen mit Profitipps </w:t>
      </w:r>
      <w:r w:rsidR="006C64BF">
        <w:t>zur Seite</w:t>
      </w:r>
      <w:r w:rsidR="00485CAB">
        <w:t xml:space="preserve">. Rund um die WM </w:t>
      </w:r>
      <w:r w:rsidR="0055188A">
        <w:t>wird</w:t>
      </w:r>
      <w:r w:rsidR="00485CAB">
        <w:t xml:space="preserve"> die </w:t>
      </w:r>
      <w:r w:rsidR="002A45F1">
        <w:t>Lohberger</w:t>
      </w:r>
      <w:r w:rsidR="00485CAB">
        <w:t xml:space="preserve">-Showküche auf der </w:t>
      </w:r>
      <w:r w:rsidR="0055188A">
        <w:t>Ischgl Stage</w:t>
      </w:r>
      <w:r w:rsidR="00485CAB">
        <w:t xml:space="preserve"> </w:t>
      </w:r>
      <w:r w:rsidR="0055188A">
        <w:t>zur</w:t>
      </w:r>
      <w:r w:rsidR="00485CAB">
        <w:t xml:space="preserve"> Kulisse für spannende Präsentationen und Degustationen der Markenpartner. Die Anmeldung zur Ski-WM ist ab sofort unter </w:t>
      </w:r>
      <w:hyperlink r:id="rId9">
        <w:r w:rsidR="00485CAB" w:rsidRPr="48C80E25">
          <w:rPr>
            <w:rStyle w:val="Hyperlink"/>
          </w:rPr>
          <w:t>www.ski-wm-der-gastronomie.de</w:t>
        </w:r>
      </w:hyperlink>
      <w:r w:rsidR="00485CAB">
        <w:t xml:space="preserve"> möglich. </w:t>
      </w:r>
    </w:p>
    <w:p w14:paraId="1B2F5057" w14:textId="2167D136" w:rsidR="00DF0B28" w:rsidRDefault="3D0A63C9" w:rsidP="00C516CB">
      <w:pPr>
        <w:pStyle w:val="00Lead"/>
      </w:pPr>
      <w:r>
        <w:t xml:space="preserve">24. </w:t>
      </w:r>
      <w:r w:rsidR="00C516CB">
        <w:t>Sterne</w:t>
      </w:r>
      <w:r w:rsidR="3819DFF7">
        <w:t>-</w:t>
      </w:r>
      <w:r w:rsidR="53C1DC10">
        <w:t>C</w:t>
      </w:r>
      <w:r w:rsidR="00C516CB">
        <w:t>up der Köche</w:t>
      </w:r>
    </w:p>
    <w:p w14:paraId="2CCB5187" w14:textId="0563FA99" w:rsidR="00691368" w:rsidRPr="00B81C5D" w:rsidRDefault="00C516CB" w:rsidP="48C80E25">
      <w:r>
        <w:t>2024 findet der traditionelle Sterne-Cup der Köche in neuer, zweigeteilter Form statt. Highlight für Ischgl-Gäste und Kulinarik-Fans: Sterne</w:t>
      </w:r>
      <w:r w:rsidR="21B7989D">
        <w:t>- und Hauben</w:t>
      </w:r>
      <w:r>
        <w:t xml:space="preserve">köche aus Deutschland und Österreich kochen am </w:t>
      </w:r>
      <w:r>
        <w:lastRenderedPageBreak/>
        <w:t xml:space="preserve">Sonntagabend, den 21. April in einem </w:t>
      </w:r>
      <w:proofErr w:type="spellStart"/>
      <w:r>
        <w:t>Four</w:t>
      </w:r>
      <w:proofErr w:type="spellEnd"/>
      <w:r>
        <w:t xml:space="preserve">-Hands-Dinner mit ihren Ischgler Kollegen. Die Dinner können mit entsprechender Weinbegleitung in folgenden Restaurants gebucht werden: </w:t>
      </w:r>
      <w:proofErr w:type="spellStart"/>
      <w:r>
        <w:t>Stüva</w:t>
      </w:r>
      <w:proofErr w:type="spellEnd"/>
      <w:r>
        <w:t xml:space="preserve"> im Hotel </w:t>
      </w:r>
      <w:proofErr w:type="spellStart"/>
      <w:r>
        <w:t>Yscla</w:t>
      </w:r>
      <w:proofErr w:type="spellEnd"/>
      <w:r>
        <w:t xml:space="preserve">, Paznauner Stube und </w:t>
      </w:r>
      <w:proofErr w:type="spellStart"/>
      <w:r>
        <w:t>Koya</w:t>
      </w:r>
      <w:proofErr w:type="spellEnd"/>
      <w:r>
        <w:t xml:space="preserve"> im Hotel </w:t>
      </w:r>
      <w:proofErr w:type="spellStart"/>
      <w:r>
        <w:t>Trofana</w:t>
      </w:r>
      <w:proofErr w:type="spellEnd"/>
      <w:r>
        <w:t xml:space="preserve"> Royal, Schlossherrnstube im Schlosshotel, Gourmetrestaurant im Hotel </w:t>
      </w:r>
      <w:proofErr w:type="spellStart"/>
      <w:r>
        <w:t>Fliana</w:t>
      </w:r>
      <w:proofErr w:type="spellEnd"/>
      <w:r>
        <w:t xml:space="preserve"> und Lucy Wang. Am Montag, den 22. April findet auf der Idalp der Kochwettstreit als zweiter Teil des Sterne-Cups statt. Die Ischgler Haubenköche gehen hier mit ihren Gastköchen ab 10:00 Uhr gemeinsam mit Ski auf eine „Schmugglerrunde“ durchs Skigebiet und stellen sich an drei Stationen die Zutaten für </w:t>
      </w:r>
      <w:r w:rsidR="52BC7B41">
        <w:t>das</w:t>
      </w:r>
      <w:r>
        <w:t xml:space="preserve"> um 12:00 Uhr stattfindende Koch</w:t>
      </w:r>
      <w:r w:rsidR="1EF09426">
        <w:t>duell</w:t>
      </w:r>
      <w:r>
        <w:t xml:space="preserve"> zusammen. Garniert wird die „Ischgler Schmugglerrunde“ mit kulinarischen Spezialaufgaben. Auf der 2.320 Meter hoch gelegenen Idalp heißt es dann am Herd der Lohberger-Showküche die </w:t>
      </w:r>
      <w:r w:rsidR="48F0458C">
        <w:t xml:space="preserve">unterwegs </w:t>
      </w:r>
      <w:r>
        <w:t xml:space="preserve">zusammengestellten Zutaten in Teams in ein Gourmetgericht zu verwandeln. Die sechsköpfigen Teams aus Ischgler Hauben- und Gastköchen haben 15 Minuten Zeit um die Koch-Jury aus den Kochlegenden Hans Haas, Rudi &amp; Karl </w:t>
      </w:r>
      <w:proofErr w:type="spellStart"/>
      <w:r>
        <w:t>Obauer</w:t>
      </w:r>
      <w:proofErr w:type="spellEnd"/>
      <w:r>
        <w:t xml:space="preserve"> und Peter </w:t>
      </w:r>
      <w:proofErr w:type="spellStart"/>
      <w:r>
        <w:t>Knogl</w:t>
      </w:r>
      <w:proofErr w:type="spellEnd"/>
      <w:r>
        <w:t xml:space="preserve"> von ihrer Kreation, passend zu Grand Siècle </w:t>
      </w:r>
      <w:proofErr w:type="spellStart"/>
      <w:r>
        <w:t>Itération</w:t>
      </w:r>
      <w:proofErr w:type="spellEnd"/>
      <w:r>
        <w:t xml:space="preserve"> N°25, der Prestige-Cuvée aus dem Hause Champagne Laurent-Perrier</w:t>
      </w:r>
      <w:r w:rsidR="2112D161">
        <w:t>,</w:t>
      </w:r>
      <w:r>
        <w:t xml:space="preserve"> zu überzeugen. Die </w:t>
      </w:r>
      <w:proofErr w:type="spellStart"/>
      <w:r>
        <w:t>Four</w:t>
      </w:r>
      <w:proofErr w:type="spellEnd"/>
      <w:r>
        <w:t xml:space="preserve">-Hands-Dinner am Sonntag, den 21. April sind ab </w:t>
      </w:r>
      <w:r w:rsidR="51C98075">
        <w:t xml:space="preserve">dem </w:t>
      </w:r>
      <w:r>
        <w:t xml:space="preserve">10. März direkt über die Ischgler Hauben-Restaurants buchbar. Zuschauer sind am Montag, den 22. April ab 12:00 Uhr vor der Bühne </w:t>
      </w:r>
      <w:r w:rsidR="0111C698">
        <w:t>h</w:t>
      </w:r>
      <w:r>
        <w:t>erzlich willkommen.</w:t>
      </w:r>
      <w:r w:rsidR="1E65E429">
        <w:t xml:space="preserve"> </w:t>
      </w:r>
      <w:r w:rsidR="00691368" w:rsidRPr="48C80E25">
        <w:rPr>
          <w:rFonts w:ascii="DIN" w:hAnsi="DIN"/>
        </w:rPr>
        <w:t>Weitere Informationen</w:t>
      </w:r>
      <w:r w:rsidR="00691368">
        <w:t xml:space="preserve">: </w:t>
      </w:r>
      <w:hyperlink r:id="rId10">
        <w:r w:rsidR="00691368" w:rsidRPr="48C80E25">
          <w:rPr>
            <w:rStyle w:val="Hyperlink"/>
          </w:rPr>
          <w:t>www.sterne-cup-der-koeche.de</w:t>
        </w:r>
      </w:hyperlink>
    </w:p>
    <w:p w14:paraId="321E27A0" w14:textId="6D882E2E" w:rsidR="00485CAB" w:rsidRPr="00FE3DF9" w:rsidRDefault="00485CAB" w:rsidP="00485CAB">
      <w:pPr>
        <w:pStyle w:val="00Subheadline"/>
      </w:pPr>
      <w:r w:rsidRPr="00FE3DF9">
        <w:t xml:space="preserve">Spring Blanc in Ischgl – </w:t>
      </w:r>
      <w:proofErr w:type="spellStart"/>
      <w:r w:rsidR="006C64BF">
        <w:t>Skifun</w:t>
      </w:r>
      <w:proofErr w:type="spellEnd"/>
      <w:r w:rsidRPr="00FE3DF9">
        <w:t xml:space="preserve"> bis Anfang Mai</w:t>
      </w:r>
    </w:p>
    <w:p w14:paraId="255ECFC4" w14:textId="06581D15" w:rsidR="00485CAB" w:rsidRPr="00B81C5D" w:rsidRDefault="00485CAB" w:rsidP="48C80E25">
      <w:r>
        <w:t xml:space="preserve">Rund um </w:t>
      </w:r>
      <w:r w:rsidR="1DF71B7F">
        <w:t xml:space="preserve">die </w:t>
      </w:r>
      <w:r>
        <w:t xml:space="preserve">Ski-WM </w:t>
      </w:r>
      <w:r w:rsidR="53780451">
        <w:t>der Gastronomie und den Sterne</w:t>
      </w:r>
      <w:r w:rsidR="0DFDC012">
        <w:t>-</w:t>
      </w:r>
      <w:r w:rsidR="53780451">
        <w:t xml:space="preserve">Cup der Köche </w:t>
      </w:r>
      <w:r>
        <w:t xml:space="preserve">kommen Ischgl-Gäste und Kulinarik-Fans nicht nur in den Ischgler Haubenrestaurants auf ihre Kosten. </w:t>
      </w:r>
      <w:r w:rsidR="618B6A26">
        <w:t>Die</w:t>
      </w:r>
      <w:r w:rsidR="0055188A">
        <w:t xml:space="preserve"> </w:t>
      </w:r>
      <w:r>
        <w:t xml:space="preserve">Eventreihe „Spring Blanc“ </w:t>
      </w:r>
      <w:r w:rsidR="2AB3CF84">
        <w:t xml:space="preserve">bietet </w:t>
      </w:r>
      <w:r>
        <w:t>vom 3</w:t>
      </w:r>
      <w:r w:rsidR="006C64BF">
        <w:t>1</w:t>
      </w:r>
      <w:r>
        <w:t>. März bis 1. Mai 202</w:t>
      </w:r>
      <w:r w:rsidR="0055188A">
        <w:t>4</w:t>
      </w:r>
      <w:r>
        <w:t xml:space="preserve"> </w:t>
      </w:r>
      <w:r w:rsidR="7C83A662">
        <w:t>viele</w:t>
      </w:r>
      <w:r>
        <w:t xml:space="preserve"> Gründe für einen genussreichen Frühling </w:t>
      </w:r>
      <w:r w:rsidR="0055188A">
        <w:t>auf der weißen Piste</w:t>
      </w:r>
      <w:r>
        <w:t xml:space="preserve">. </w:t>
      </w:r>
      <w:proofErr w:type="spellStart"/>
      <w:r w:rsidRPr="48C80E25">
        <w:rPr>
          <w:lang w:val="en-GB"/>
        </w:rPr>
        <w:t>Startschuss</w:t>
      </w:r>
      <w:proofErr w:type="spellEnd"/>
      <w:r w:rsidRPr="48C80E25">
        <w:rPr>
          <w:lang w:val="en-GB"/>
        </w:rPr>
        <w:t xml:space="preserve"> </w:t>
      </w:r>
      <w:proofErr w:type="spellStart"/>
      <w:r w:rsidRPr="48C80E25">
        <w:rPr>
          <w:lang w:val="en-GB"/>
        </w:rPr>
        <w:t>ist</w:t>
      </w:r>
      <w:proofErr w:type="spellEnd"/>
      <w:r w:rsidRPr="48C80E25">
        <w:rPr>
          <w:lang w:val="en-GB"/>
        </w:rPr>
        <w:t xml:space="preserve"> das Top of the Mountain </w:t>
      </w:r>
      <w:r w:rsidR="0055188A" w:rsidRPr="48C80E25">
        <w:rPr>
          <w:lang w:val="en-GB"/>
        </w:rPr>
        <w:t>Easter Concert</w:t>
      </w:r>
      <w:r w:rsidRPr="48C80E25">
        <w:rPr>
          <w:lang w:val="en-GB"/>
        </w:rPr>
        <w:t xml:space="preserve"> </w:t>
      </w:r>
      <w:proofErr w:type="spellStart"/>
      <w:r w:rsidRPr="48C80E25">
        <w:rPr>
          <w:lang w:val="en-GB"/>
        </w:rPr>
        <w:t>mit</w:t>
      </w:r>
      <w:proofErr w:type="spellEnd"/>
      <w:r w:rsidRPr="48C80E25">
        <w:rPr>
          <w:lang w:val="en-GB"/>
        </w:rPr>
        <w:t xml:space="preserve"> </w:t>
      </w:r>
      <w:r w:rsidR="0055188A" w:rsidRPr="48C80E25">
        <w:rPr>
          <w:lang w:val="en-GB"/>
        </w:rPr>
        <w:t>Nina Chuba</w:t>
      </w:r>
      <w:r w:rsidRPr="48C80E25">
        <w:rPr>
          <w:lang w:val="en-GB"/>
        </w:rPr>
        <w:t> am 3</w:t>
      </w:r>
      <w:r w:rsidR="0055188A" w:rsidRPr="48C80E25">
        <w:rPr>
          <w:lang w:val="en-GB"/>
        </w:rPr>
        <w:t>1</w:t>
      </w:r>
      <w:r w:rsidRPr="48C80E25">
        <w:rPr>
          <w:lang w:val="en-GB"/>
        </w:rPr>
        <w:t xml:space="preserve">. </w:t>
      </w:r>
      <w:r>
        <w:t xml:space="preserve">März. Ab dann wartet </w:t>
      </w:r>
      <w:r w:rsidR="1ACAECDA">
        <w:t xml:space="preserve">Ischgl </w:t>
      </w:r>
      <w:r>
        <w:t xml:space="preserve">bis zum Saisonende am 1. Mai </w:t>
      </w:r>
      <w:r w:rsidR="5E137864">
        <w:t xml:space="preserve">mit </w:t>
      </w:r>
      <w:r>
        <w:t>ein</w:t>
      </w:r>
      <w:r w:rsidR="504BD5AC">
        <w:t>em</w:t>
      </w:r>
      <w:r>
        <w:t xml:space="preserve"> bunte</w:t>
      </w:r>
      <w:r w:rsidR="5003062E">
        <w:t>n</w:t>
      </w:r>
      <w:r>
        <w:t xml:space="preserve"> Event-Potpourri aus Kulinarik, Musik und </w:t>
      </w:r>
      <w:r w:rsidR="00257A30">
        <w:t xml:space="preserve">ganz </w:t>
      </w:r>
      <w:r>
        <w:t>besonderen Skimomenten</w:t>
      </w:r>
      <w:r w:rsidR="4FDBC9D0">
        <w:t xml:space="preserve"> auf</w:t>
      </w:r>
      <w:r>
        <w:t xml:space="preserve">. </w:t>
      </w:r>
      <w:r w:rsidR="00257A30">
        <w:t xml:space="preserve">Denn: </w:t>
      </w:r>
      <w:r>
        <w:t>Die besondere Höhenlage – 90 Prozent der grenzübergreifenden Silvretta Arena liegen über 2.000 Metern – sorgt auf den 239 Pistenkilometern für Schneesicherheit bis zum Saisonsende. Alle Infos</w:t>
      </w:r>
      <w:r w:rsidR="00257A30">
        <w:t xml:space="preserve"> zur Eventreihe Spring Blanc</w:t>
      </w:r>
      <w:r>
        <w:t xml:space="preserve">: </w:t>
      </w:r>
      <w:hyperlink r:id="rId11">
        <w:r w:rsidR="00B81C5D" w:rsidRPr="48C80E25">
          <w:rPr>
            <w:rStyle w:val="Hyperlink"/>
          </w:rPr>
          <w:t>www.ischgl.com</w:t>
        </w:r>
      </w:hyperlink>
      <w:r w:rsidR="00B81C5D">
        <w:t>.</w:t>
      </w:r>
    </w:p>
    <w:p w14:paraId="20B5E53E" w14:textId="77777777" w:rsidR="00B81C5D" w:rsidRPr="00B81C5D" w:rsidRDefault="00B81C5D" w:rsidP="00485CAB"/>
    <w:p w14:paraId="459F8B7E" w14:textId="496EE6BE" w:rsidR="007E2B19" w:rsidRPr="00B81C5D" w:rsidRDefault="00485CAB" w:rsidP="00B81C5D">
      <w:r w:rsidRPr="00B81C5D">
        <w:t xml:space="preserve">Alle Informationen: </w:t>
      </w:r>
      <w:hyperlink r:id="rId12" w:history="1">
        <w:r w:rsidRPr="00B81C5D">
          <w:rPr>
            <w:rStyle w:val="Hyperlink"/>
          </w:rPr>
          <w:t>www.ischgl.com</w:t>
        </w:r>
      </w:hyperlink>
      <w:r w:rsidRPr="00B81C5D">
        <w:t>.</w:t>
      </w:r>
    </w:p>
    <w:p w14:paraId="130C6E79" w14:textId="5F4C1DD0" w:rsidR="639CB5C5" w:rsidRPr="00CE065D" w:rsidRDefault="639CB5C5" w:rsidP="00CE065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926"/>
        <w:gridCol w:w="2114"/>
      </w:tblGrid>
      <w:tr w:rsidR="00735F2A" w:rsidRPr="00547A86" w14:paraId="49C32038" w14:textId="77777777" w:rsidTr="097378F4">
        <w:tc>
          <w:tcPr>
            <w:tcW w:w="3020" w:type="dxa"/>
          </w:tcPr>
          <w:p w14:paraId="4B36598A" w14:textId="370704A7" w:rsidR="00735F2A" w:rsidRPr="00547A86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t>(</w:t>
            </w:r>
            <w:r w:rsidR="001B0ADA">
              <w:rPr>
                <w:sz w:val="18"/>
                <w:szCs w:val="20"/>
              </w:rPr>
              <w:t>4.7</w:t>
            </w:r>
            <w:r w:rsidR="00B91F35">
              <w:rPr>
                <w:sz w:val="18"/>
                <w:szCs w:val="20"/>
              </w:rPr>
              <w:t>57</w:t>
            </w:r>
            <w:r w:rsidR="00CE065D">
              <w:rPr>
                <w:sz w:val="18"/>
                <w:szCs w:val="20"/>
              </w:rPr>
              <w:t xml:space="preserve"> </w:t>
            </w:r>
            <w:r w:rsidRPr="00547A86">
              <w:rPr>
                <w:sz w:val="18"/>
                <w:szCs w:val="20"/>
              </w:rPr>
              <w:t>Zeichen mit Leerzeichen)</w:t>
            </w:r>
          </w:p>
        </w:tc>
        <w:tc>
          <w:tcPr>
            <w:tcW w:w="3926" w:type="dxa"/>
          </w:tcPr>
          <w:p w14:paraId="7F15DB0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0480517F" w14:textId="72D32235" w:rsidR="00735F2A" w:rsidRPr="00547A86" w:rsidRDefault="00735F2A" w:rsidP="00CE065D">
            <w:pPr>
              <w:jc w:val="right"/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fldChar w:fldCharType="begin"/>
            </w:r>
            <w:r w:rsidRPr="00547A86">
              <w:rPr>
                <w:sz w:val="18"/>
                <w:szCs w:val="20"/>
              </w:rPr>
              <w:instrText xml:space="preserve"> DATE  \@ "MMMM yyyy"  \* MERGEFORMAT </w:instrText>
            </w:r>
            <w:r w:rsidRPr="00547A86">
              <w:rPr>
                <w:sz w:val="18"/>
                <w:szCs w:val="20"/>
              </w:rPr>
              <w:fldChar w:fldCharType="separate"/>
            </w:r>
            <w:r w:rsidR="007242FF">
              <w:rPr>
                <w:noProof/>
                <w:sz w:val="18"/>
                <w:szCs w:val="20"/>
              </w:rPr>
              <w:t>März 2024</w:t>
            </w:r>
            <w:r w:rsidRPr="00547A86">
              <w:rPr>
                <w:sz w:val="18"/>
                <w:szCs w:val="20"/>
              </w:rPr>
              <w:fldChar w:fldCharType="end"/>
            </w:r>
          </w:p>
        </w:tc>
      </w:tr>
      <w:tr w:rsidR="00735F2A" w:rsidRPr="00CE065D" w14:paraId="11C1688D" w14:textId="77777777" w:rsidTr="097378F4">
        <w:tc>
          <w:tcPr>
            <w:tcW w:w="3020" w:type="dxa"/>
          </w:tcPr>
          <w:p w14:paraId="5DB7EF31" w14:textId="77777777" w:rsidR="00735F2A" w:rsidRPr="00CE065D" w:rsidRDefault="00735F2A" w:rsidP="00CE065D">
            <w:pPr>
              <w:rPr>
                <w:sz w:val="18"/>
                <w:szCs w:val="20"/>
              </w:rPr>
            </w:pPr>
          </w:p>
        </w:tc>
        <w:tc>
          <w:tcPr>
            <w:tcW w:w="3926" w:type="dxa"/>
          </w:tcPr>
          <w:p w14:paraId="74600563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  <w:tc>
          <w:tcPr>
            <w:tcW w:w="2114" w:type="dxa"/>
          </w:tcPr>
          <w:p w14:paraId="22BB97F5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</w:tr>
      <w:tr w:rsidR="00735F2A" w:rsidRPr="00547A86" w14:paraId="74FC3DCE" w14:textId="77777777" w:rsidTr="097378F4">
        <w:tc>
          <w:tcPr>
            <w:tcW w:w="6946" w:type="dxa"/>
            <w:gridSpan w:val="2"/>
          </w:tcPr>
          <w:p w14:paraId="43D494D5" w14:textId="433111AC" w:rsidR="00735F2A" w:rsidRPr="00E16988" w:rsidRDefault="00735F2A" w:rsidP="005D5CE1">
            <w:pPr>
              <w:rPr>
                <w:sz w:val="18"/>
                <w:szCs w:val="18"/>
              </w:rPr>
            </w:pPr>
            <w:r w:rsidRPr="00E16988">
              <w:rPr>
                <w:sz w:val="18"/>
                <w:szCs w:val="18"/>
              </w:rPr>
              <w:t xml:space="preserve">Bilder-Download: </w:t>
            </w:r>
            <w:hyperlink r:id="rId13" w:history="1">
              <w:r w:rsidR="00E16988" w:rsidRPr="00E16988">
                <w:rPr>
                  <w:rStyle w:val="Hyperlink"/>
                  <w:sz w:val="18"/>
                  <w:szCs w:val="18"/>
                </w:rPr>
                <w:t>Ski WM der Gastronomie 202</w:t>
              </w:r>
              <w:r w:rsidR="00CB420E">
                <w:rPr>
                  <w:rStyle w:val="Hyperlink"/>
                  <w:sz w:val="18"/>
                  <w:szCs w:val="18"/>
                </w:rPr>
                <w:t>4</w:t>
              </w:r>
            </w:hyperlink>
          </w:p>
          <w:p w14:paraId="4D5E7E47" w14:textId="77777777" w:rsidR="00735F2A" w:rsidRPr="00547A86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18"/>
              </w:rPr>
              <w:t xml:space="preserve">Copyright </w:t>
            </w:r>
            <w:r w:rsidRPr="00547A86">
              <w:rPr>
                <w:rFonts w:cstheme="minorHAnsi"/>
                <w:sz w:val="18"/>
                <w:szCs w:val="18"/>
              </w:rPr>
              <w:t>©</w:t>
            </w:r>
            <w:r w:rsidRPr="00547A86">
              <w:rPr>
                <w:sz w:val="18"/>
                <w:szCs w:val="18"/>
              </w:rPr>
              <w:t xml:space="preserve"> TVB Paznaun-Ischgl (sofern nicht anders</w:t>
            </w:r>
            <w:r w:rsidRPr="00547A86">
              <w:rPr>
                <w:sz w:val="18"/>
                <w:szCs w:val="20"/>
              </w:rPr>
              <w:t xml:space="preserve"> im Bild vermerkt)</w:t>
            </w:r>
          </w:p>
        </w:tc>
        <w:tc>
          <w:tcPr>
            <w:tcW w:w="2114" w:type="dxa"/>
          </w:tcPr>
          <w:p w14:paraId="3D1F4DE6" w14:textId="77777777" w:rsidR="00735F2A" w:rsidRPr="00547A86" w:rsidRDefault="00735F2A" w:rsidP="005D5CE1">
            <w:pPr>
              <w:rPr>
                <w:sz w:val="18"/>
                <w:szCs w:val="20"/>
              </w:rPr>
            </w:pPr>
          </w:p>
        </w:tc>
      </w:tr>
      <w:tr w:rsidR="00735F2A" w:rsidRPr="00E27DC5" w14:paraId="1C69B540" w14:textId="77777777" w:rsidTr="097378F4">
        <w:tc>
          <w:tcPr>
            <w:tcW w:w="6946" w:type="dxa"/>
            <w:gridSpan w:val="2"/>
          </w:tcPr>
          <w:p w14:paraId="0BDBEC18" w14:textId="77777777" w:rsidR="00735F2A" w:rsidRPr="00E27DC5" w:rsidRDefault="00735F2A" w:rsidP="005D5CE1">
            <w:pPr>
              <w:rPr>
                <w:sz w:val="18"/>
                <w:szCs w:val="20"/>
              </w:rPr>
            </w:pPr>
            <w:r w:rsidRPr="00547A86">
              <w:rPr>
                <w:sz w:val="18"/>
                <w:szCs w:val="20"/>
              </w:rPr>
              <w:t xml:space="preserve">Alle Texte sowie Bilder gibt es unter </w:t>
            </w:r>
            <w:hyperlink r:id="rId14" w:history="1">
              <w:r w:rsidRPr="00547A86">
                <w:rPr>
                  <w:rStyle w:val="Hyperlink"/>
                  <w:sz w:val="18"/>
                  <w:szCs w:val="20"/>
                </w:rPr>
                <w:t>www.ischgl.com/Presse</w:t>
              </w:r>
            </w:hyperlink>
            <w:r w:rsidRPr="00547A86">
              <w:rPr>
                <w:sz w:val="18"/>
                <w:szCs w:val="20"/>
              </w:rPr>
              <w:t xml:space="preserve"> zum kostenlosen Download.</w:t>
            </w:r>
          </w:p>
        </w:tc>
        <w:tc>
          <w:tcPr>
            <w:tcW w:w="2114" w:type="dxa"/>
          </w:tcPr>
          <w:p w14:paraId="0EFD09B2" w14:textId="77777777" w:rsidR="00735F2A" w:rsidRPr="00E27DC5" w:rsidRDefault="00735F2A" w:rsidP="005D5CE1">
            <w:pPr>
              <w:rPr>
                <w:sz w:val="18"/>
                <w:szCs w:val="20"/>
              </w:rPr>
            </w:pPr>
          </w:p>
        </w:tc>
      </w:tr>
    </w:tbl>
    <w:p w14:paraId="2C61DC27" w14:textId="02A9B154" w:rsidR="008330FC" w:rsidRPr="008330FC" w:rsidRDefault="008330FC" w:rsidP="007242FF"/>
    <w:sectPr w:rsidR="008330FC" w:rsidRPr="008330FC" w:rsidSect="007242FF">
      <w:headerReference w:type="default" r:id="rId15"/>
      <w:footerReference w:type="defaul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1AF4" w14:textId="77777777" w:rsidR="00727CDF" w:rsidRDefault="00727CDF" w:rsidP="006E6BF7">
      <w:pPr>
        <w:spacing w:line="240" w:lineRule="auto"/>
      </w:pPr>
      <w:r>
        <w:separator/>
      </w:r>
    </w:p>
  </w:endnote>
  <w:endnote w:type="continuationSeparator" w:id="0">
    <w:p w14:paraId="678F5DF5" w14:textId="77777777" w:rsidR="00727CDF" w:rsidRDefault="00727CDF" w:rsidP="006E6B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3BAF" w14:textId="5117F8C6" w:rsidR="006E6BF7" w:rsidRDefault="0083372C" w:rsidP="00CE065D">
    <w:pPr>
      <w:pStyle w:val="Fuzeile"/>
      <w:tabs>
        <w:tab w:val="clear" w:pos="4536"/>
        <w:tab w:val="clear" w:pos="9072"/>
        <w:tab w:val="left" w:pos="1965"/>
      </w:tabs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119D07E4" wp14:editId="3166B517">
          <wp:simplePos x="0" y="0"/>
          <wp:positionH relativeFrom="margin">
            <wp:posOffset>-962025</wp:posOffset>
          </wp:positionH>
          <wp:positionV relativeFrom="margin">
            <wp:posOffset>8601075</wp:posOffset>
          </wp:positionV>
          <wp:extent cx="7610475" cy="1208405"/>
          <wp:effectExtent l="0" t="0" r="9525" b="0"/>
          <wp:wrapSquare wrapText="bothSides"/>
          <wp:docPr id="1712625409" name="Grafik 1712625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20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5A4D5" w14:textId="77777777" w:rsidR="00727CDF" w:rsidRDefault="00727CDF" w:rsidP="006E6BF7">
      <w:pPr>
        <w:spacing w:line="240" w:lineRule="auto"/>
      </w:pPr>
      <w:r>
        <w:separator/>
      </w:r>
    </w:p>
  </w:footnote>
  <w:footnote w:type="continuationSeparator" w:id="0">
    <w:p w14:paraId="71E39EAC" w14:textId="77777777" w:rsidR="00727CDF" w:rsidRDefault="00727CDF" w:rsidP="006E6B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C44F" w14:textId="341D69FC" w:rsidR="004E0D36" w:rsidRPr="00CE065D" w:rsidRDefault="003962A8" w:rsidP="003962A8">
    <w:pPr>
      <w:pStyle w:val="Kopfzeile"/>
      <w:rPr>
        <w:b/>
        <w:bCs/>
        <w:caps/>
        <w:spacing w:val="20"/>
      </w:rPr>
    </w:pPr>
    <w:r w:rsidRPr="00B0392C">
      <w:rPr>
        <w:b/>
        <w:bCs/>
        <w:caps/>
        <w:spacing w:val="20"/>
      </w:rPr>
      <w:t>PRESSEINFORMATION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642B4"/>
    <w:rsid w:val="000A2B7F"/>
    <w:rsid w:val="000E3433"/>
    <w:rsid w:val="001246C9"/>
    <w:rsid w:val="00132039"/>
    <w:rsid w:val="001442FD"/>
    <w:rsid w:val="001B03A8"/>
    <w:rsid w:val="001B0ADA"/>
    <w:rsid w:val="001F6DA3"/>
    <w:rsid w:val="00226367"/>
    <w:rsid w:val="00246D85"/>
    <w:rsid w:val="00257A30"/>
    <w:rsid w:val="002A45F1"/>
    <w:rsid w:val="002D0505"/>
    <w:rsid w:val="003128F6"/>
    <w:rsid w:val="00341947"/>
    <w:rsid w:val="0034426C"/>
    <w:rsid w:val="00345C9E"/>
    <w:rsid w:val="003749F2"/>
    <w:rsid w:val="003962A8"/>
    <w:rsid w:val="003C13D6"/>
    <w:rsid w:val="003D2B07"/>
    <w:rsid w:val="003F1C7F"/>
    <w:rsid w:val="00447AC6"/>
    <w:rsid w:val="00451AA7"/>
    <w:rsid w:val="004666D9"/>
    <w:rsid w:val="00482005"/>
    <w:rsid w:val="00485CAB"/>
    <w:rsid w:val="004D3167"/>
    <w:rsid w:val="004E0D36"/>
    <w:rsid w:val="004E1D00"/>
    <w:rsid w:val="005423EF"/>
    <w:rsid w:val="0055188A"/>
    <w:rsid w:val="00576A4C"/>
    <w:rsid w:val="00592E87"/>
    <w:rsid w:val="005A179A"/>
    <w:rsid w:val="005D2A18"/>
    <w:rsid w:val="005E7EDA"/>
    <w:rsid w:val="005F62D7"/>
    <w:rsid w:val="00624B83"/>
    <w:rsid w:val="0063E7AE"/>
    <w:rsid w:val="006658F7"/>
    <w:rsid w:val="00676059"/>
    <w:rsid w:val="00691368"/>
    <w:rsid w:val="006C64BF"/>
    <w:rsid w:val="006D22A6"/>
    <w:rsid w:val="006E6BF7"/>
    <w:rsid w:val="00705363"/>
    <w:rsid w:val="007242FF"/>
    <w:rsid w:val="00727CDF"/>
    <w:rsid w:val="00734FE2"/>
    <w:rsid w:val="00735F2A"/>
    <w:rsid w:val="007712CB"/>
    <w:rsid w:val="00784A4E"/>
    <w:rsid w:val="007E2B19"/>
    <w:rsid w:val="00800493"/>
    <w:rsid w:val="008330FC"/>
    <w:rsid w:val="0083372C"/>
    <w:rsid w:val="00857E3E"/>
    <w:rsid w:val="00882D5A"/>
    <w:rsid w:val="008B5A78"/>
    <w:rsid w:val="008D14DD"/>
    <w:rsid w:val="008D38E5"/>
    <w:rsid w:val="008E5C79"/>
    <w:rsid w:val="009A564C"/>
    <w:rsid w:val="00A25B3D"/>
    <w:rsid w:val="00A710A3"/>
    <w:rsid w:val="00B619D4"/>
    <w:rsid w:val="00B81C5D"/>
    <w:rsid w:val="00B91F35"/>
    <w:rsid w:val="00BC322C"/>
    <w:rsid w:val="00C516CB"/>
    <w:rsid w:val="00C73EFD"/>
    <w:rsid w:val="00C76C3F"/>
    <w:rsid w:val="00C85B98"/>
    <w:rsid w:val="00CB420E"/>
    <w:rsid w:val="00CB4762"/>
    <w:rsid w:val="00CE065D"/>
    <w:rsid w:val="00D6300B"/>
    <w:rsid w:val="00D74A62"/>
    <w:rsid w:val="00D90D78"/>
    <w:rsid w:val="00DF0B28"/>
    <w:rsid w:val="00E03247"/>
    <w:rsid w:val="00E16988"/>
    <w:rsid w:val="00E34101"/>
    <w:rsid w:val="00E95A2D"/>
    <w:rsid w:val="00EC3035"/>
    <w:rsid w:val="00EC6F90"/>
    <w:rsid w:val="00EE11D9"/>
    <w:rsid w:val="00EE35BB"/>
    <w:rsid w:val="00F07393"/>
    <w:rsid w:val="00F21E08"/>
    <w:rsid w:val="00F518B2"/>
    <w:rsid w:val="00FC6CC4"/>
    <w:rsid w:val="0111C698"/>
    <w:rsid w:val="02A63D79"/>
    <w:rsid w:val="0593BF1F"/>
    <w:rsid w:val="05CE2B68"/>
    <w:rsid w:val="069CB70C"/>
    <w:rsid w:val="06E510A5"/>
    <w:rsid w:val="0769FBC9"/>
    <w:rsid w:val="07D24097"/>
    <w:rsid w:val="07EE09D2"/>
    <w:rsid w:val="097378F4"/>
    <w:rsid w:val="0992E136"/>
    <w:rsid w:val="0995F31B"/>
    <w:rsid w:val="09C51EE7"/>
    <w:rsid w:val="0AA19C8B"/>
    <w:rsid w:val="0B2EB197"/>
    <w:rsid w:val="0B595CCC"/>
    <w:rsid w:val="0CEA350B"/>
    <w:rsid w:val="0D994867"/>
    <w:rsid w:val="0DFDC012"/>
    <w:rsid w:val="0E522E94"/>
    <w:rsid w:val="11B866F5"/>
    <w:rsid w:val="1217B771"/>
    <w:rsid w:val="12802BC0"/>
    <w:rsid w:val="12B8685A"/>
    <w:rsid w:val="13543756"/>
    <w:rsid w:val="13BFC30D"/>
    <w:rsid w:val="13F1A5B1"/>
    <w:rsid w:val="1484B648"/>
    <w:rsid w:val="150D4E33"/>
    <w:rsid w:val="15DAD9A8"/>
    <w:rsid w:val="1668C921"/>
    <w:rsid w:val="168591B5"/>
    <w:rsid w:val="17125326"/>
    <w:rsid w:val="1773F732"/>
    <w:rsid w:val="1923DD7A"/>
    <w:rsid w:val="19AE0887"/>
    <w:rsid w:val="19F851E0"/>
    <w:rsid w:val="1ACAECDA"/>
    <w:rsid w:val="1B1B2C80"/>
    <w:rsid w:val="1D4753A9"/>
    <w:rsid w:val="1DF71B7F"/>
    <w:rsid w:val="1E65E429"/>
    <w:rsid w:val="1E836981"/>
    <w:rsid w:val="1E9405CB"/>
    <w:rsid w:val="1EF09426"/>
    <w:rsid w:val="1F4C9D13"/>
    <w:rsid w:val="1F703916"/>
    <w:rsid w:val="1FB6A7A6"/>
    <w:rsid w:val="2031B6E2"/>
    <w:rsid w:val="204186E2"/>
    <w:rsid w:val="2112D161"/>
    <w:rsid w:val="21B7989D"/>
    <w:rsid w:val="24E3C742"/>
    <w:rsid w:val="254B6263"/>
    <w:rsid w:val="25C6523D"/>
    <w:rsid w:val="278607CF"/>
    <w:rsid w:val="2816D02E"/>
    <w:rsid w:val="28BF5A32"/>
    <w:rsid w:val="2AB3CF84"/>
    <w:rsid w:val="2B2CB013"/>
    <w:rsid w:val="2C9823FB"/>
    <w:rsid w:val="2D6BED7E"/>
    <w:rsid w:val="2DD31512"/>
    <w:rsid w:val="2F144BC9"/>
    <w:rsid w:val="3220AD08"/>
    <w:rsid w:val="32BE45A3"/>
    <w:rsid w:val="32E89D44"/>
    <w:rsid w:val="335EC563"/>
    <w:rsid w:val="33BED724"/>
    <w:rsid w:val="33CAD5E9"/>
    <w:rsid w:val="33DBEEC9"/>
    <w:rsid w:val="34B55665"/>
    <w:rsid w:val="36079115"/>
    <w:rsid w:val="36922466"/>
    <w:rsid w:val="374DEEC7"/>
    <w:rsid w:val="37DEF44F"/>
    <w:rsid w:val="381320A1"/>
    <w:rsid w:val="3819DFF7"/>
    <w:rsid w:val="384481BD"/>
    <w:rsid w:val="384C4B9C"/>
    <w:rsid w:val="3A129690"/>
    <w:rsid w:val="3BAE66F1"/>
    <w:rsid w:val="3BC69005"/>
    <w:rsid w:val="3C6E2779"/>
    <w:rsid w:val="3C75FE19"/>
    <w:rsid w:val="3CA06C95"/>
    <w:rsid w:val="3D0A63C9"/>
    <w:rsid w:val="3D2A59C3"/>
    <w:rsid w:val="3D643BFE"/>
    <w:rsid w:val="3D6CFE33"/>
    <w:rsid w:val="3DCC72E4"/>
    <w:rsid w:val="41271848"/>
    <w:rsid w:val="422C5BFF"/>
    <w:rsid w:val="43216197"/>
    <w:rsid w:val="4338EC45"/>
    <w:rsid w:val="44145C63"/>
    <w:rsid w:val="446067E6"/>
    <w:rsid w:val="45356BA8"/>
    <w:rsid w:val="4622349D"/>
    <w:rsid w:val="47A7DA90"/>
    <w:rsid w:val="48C80E25"/>
    <w:rsid w:val="48F0458C"/>
    <w:rsid w:val="493B58C4"/>
    <w:rsid w:val="49D5DF60"/>
    <w:rsid w:val="4A5DF3E3"/>
    <w:rsid w:val="4A675413"/>
    <w:rsid w:val="4AA2F4E3"/>
    <w:rsid w:val="4B73B8EB"/>
    <w:rsid w:val="4C3729A5"/>
    <w:rsid w:val="4C43F19E"/>
    <w:rsid w:val="4CB84DAE"/>
    <w:rsid w:val="4F3FCABF"/>
    <w:rsid w:val="4F91D3C6"/>
    <w:rsid w:val="4FAD9738"/>
    <w:rsid w:val="4FAFBB04"/>
    <w:rsid w:val="4FD80A98"/>
    <w:rsid w:val="4FDBC9D0"/>
    <w:rsid w:val="5003062E"/>
    <w:rsid w:val="504BD5AC"/>
    <w:rsid w:val="5079CB1C"/>
    <w:rsid w:val="50C98C3F"/>
    <w:rsid w:val="51C98075"/>
    <w:rsid w:val="51DA4F4F"/>
    <w:rsid w:val="52BC7B41"/>
    <w:rsid w:val="53780451"/>
    <w:rsid w:val="53B187CA"/>
    <w:rsid w:val="53C1DC10"/>
    <w:rsid w:val="5518AB1F"/>
    <w:rsid w:val="554BA898"/>
    <w:rsid w:val="567AF9D6"/>
    <w:rsid w:val="56AE5916"/>
    <w:rsid w:val="573FB1CD"/>
    <w:rsid w:val="5870FFA0"/>
    <w:rsid w:val="58C2E1B6"/>
    <w:rsid w:val="5991D55E"/>
    <w:rsid w:val="5B2DA5BF"/>
    <w:rsid w:val="5D4470C3"/>
    <w:rsid w:val="5E137864"/>
    <w:rsid w:val="5E3469D3"/>
    <w:rsid w:val="5EBC4D28"/>
    <w:rsid w:val="5EE04124"/>
    <w:rsid w:val="5EF8088C"/>
    <w:rsid w:val="5F1E2228"/>
    <w:rsid w:val="5F701BF2"/>
    <w:rsid w:val="6168DCAF"/>
    <w:rsid w:val="6182A19E"/>
    <w:rsid w:val="618B6A26"/>
    <w:rsid w:val="61ABC9F8"/>
    <w:rsid w:val="6214D001"/>
    <w:rsid w:val="6217E378"/>
    <w:rsid w:val="6237B5E9"/>
    <w:rsid w:val="639CB5C5"/>
    <w:rsid w:val="64497F34"/>
    <w:rsid w:val="64C05591"/>
    <w:rsid w:val="6503FA42"/>
    <w:rsid w:val="65A0F24C"/>
    <w:rsid w:val="67A9915B"/>
    <w:rsid w:val="67CEE03C"/>
    <w:rsid w:val="68B6AA40"/>
    <w:rsid w:val="68C78070"/>
    <w:rsid w:val="6A527AA1"/>
    <w:rsid w:val="6B50824A"/>
    <w:rsid w:val="6B7BAFDC"/>
    <w:rsid w:val="6BAB0247"/>
    <w:rsid w:val="6BFFF091"/>
    <w:rsid w:val="6CEBBAFF"/>
    <w:rsid w:val="6D03A298"/>
    <w:rsid w:val="6D0F288D"/>
    <w:rsid w:val="6D27A6F4"/>
    <w:rsid w:val="6F2D7E40"/>
    <w:rsid w:val="700189D6"/>
    <w:rsid w:val="7020931D"/>
    <w:rsid w:val="7099367B"/>
    <w:rsid w:val="70C1BC25"/>
    <w:rsid w:val="7308A046"/>
    <w:rsid w:val="731E6842"/>
    <w:rsid w:val="73F95CE7"/>
    <w:rsid w:val="756B29E8"/>
    <w:rsid w:val="758B853C"/>
    <w:rsid w:val="76DBC755"/>
    <w:rsid w:val="76DE0F73"/>
    <w:rsid w:val="7816E961"/>
    <w:rsid w:val="78E76A5E"/>
    <w:rsid w:val="78FB20EC"/>
    <w:rsid w:val="7978D787"/>
    <w:rsid w:val="7A4F760E"/>
    <w:rsid w:val="7AE9B75C"/>
    <w:rsid w:val="7B442C4F"/>
    <w:rsid w:val="7C1D8B96"/>
    <w:rsid w:val="7C789B8F"/>
    <w:rsid w:val="7C83A662"/>
    <w:rsid w:val="7E20D6D8"/>
    <w:rsid w:val="7E7AD9C3"/>
    <w:rsid w:val="7F8D12EF"/>
    <w:rsid w:val="7FF3C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2F7F5"/>
  <w15:chartTrackingRefBased/>
  <w15:docId w15:val="{6E8606FE-2FE0-424C-8518-4F535E2A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0D36"/>
    <w:pPr>
      <w:spacing w:after="0" w:line="360" w:lineRule="auto"/>
      <w:jc w:val="both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KopfzeileZchn">
    <w:name w:val="Kopfzeile Zchn"/>
    <w:basedOn w:val="Absatz-Standardschriftart"/>
    <w:link w:val="Kopfzeile"/>
    <w:uiPriority w:val="99"/>
    <w:rsid w:val="006E6BF7"/>
  </w:style>
  <w:style w:type="paragraph" w:styleId="Fuzeile">
    <w:name w:val="footer"/>
    <w:basedOn w:val="Standard"/>
    <w:link w:val="FuzeileZchn"/>
    <w:uiPriority w:val="99"/>
    <w:unhideWhenUsed/>
    <w:rsid w:val="006E6BF7"/>
    <w:pPr>
      <w:tabs>
        <w:tab w:val="center" w:pos="4536"/>
        <w:tab w:val="right" w:pos="9072"/>
      </w:tabs>
      <w:spacing w:line="240" w:lineRule="auto"/>
      <w:jc w:val="left"/>
    </w:pPr>
    <w:rPr>
      <w:rFonts w:ascii="Calibri" w:hAnsi="Calibri"/>
    </w:rPr>
  </w:style>
  <w:style w:type="character" w:customStyle="1" w:styleId="FuzeileZchn">
    <w:name w:val="Fußzeile Zchn"/>
    <w:basedOn w:val="Absatz-Standardschriftart"/>
    <w:link w:val="Fuzeile"/>
    <w:uiPriority w:val="99"/>
    <w:rsid w:val="006E6BF7"/>
  </w:style>
  <w:style w:type="paragraph" w:customStyle="1" w:styleId="00Headline">
    <w:name w:val="00_Headline"/>
    <w:basedOn w:val="Standard"/>
    <w:qFormat/>
    <w:rsid w:val="004E0D36"/>
    <w:pPr>
      <w:jc w:val="left"/>
    </w:pPr>
    <w:rPr>
      <w:b/>
      <w:sz w:val="36"/>
    </w:rPr>
  </w:style>
  <w:style w:type="paragraph" w:customStyle="1" w:styleId="00Subheadline">
    <w:name w:val="00_Subheadline"/>
    <w:basedOn w:val="00Headline"/>
    <w:qFormat/>
    <w:rsid w:val="004E0D36"/>
    <w:pPr>
      <w:spacing w:before="160" w:after="160"/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4E0D36"/>
    <w:pPr>
      <w:spacing w:after="0" w:line="240" w:lineRule="auto"/>
    </w:pPr>
    <w:rPr>
      <w:rFonts w:asciiTheme="minorHAnsi" w:hAnsiTheme="minorHAnsi"/>
    </w:rPr>
    <w:tblPr/>
  </w:style>
  <w:style w:type="paragraph" w:customStyle="1" w:styleId="00Lead">
    <w:name w:val="00_Lead"/>
    <w:basedOn w:val="Standard"/>
    <w:qFormat/>
    <w:rsid w:val="004E0D36"/>
    <w:pPr>
      <w:spacing w:before="120" w:after="160"/>
      <w:jc w:val="left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735F2A"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Theme="minorHAnsi" w:hAnsiTheme="minorHAnsi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5A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5A2D"/>
    <w:rPr>
      <w:rFonts w:asciiTheme="minorHAnsi" w:hAnsiTheme="minorHAnsi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E065D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065D"/>
    <w:rPr>
      <w:color w:val="605E5C"/>
      <w:shd w:val="clear" w:color="auto" w:fill="E1DFDD"/>
    </w:rPr>
  </w:style>
  <w:style w:type="paragraph" w:customStyle="1" w:styleId="Pressetexte">
    <w:name w:val="Pressetexte"/>
    <w:basedOn w:val="Standard"/>
    <w:rsid w:val="00485CAB"/>
    <w:pPr>
      <w:spacing w:line="360" w:lineRule="atLeast"/>
    </w:pPr>
    <w:rPr>
      <w:rFonts w:ascii="Courier" w:eastAsia="Times New Roman" w:hAnsi="Courier" w:cs="Times New Roman"/>
      <w:sz w:val="24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81C5D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25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ages.paznaun-ischgl.com/de/send?pass=84dc62bfe0947066b19a0c35f81169a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ischg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chgl.com/de/Events/Top-Events/Spring-Blanc-in-Ischgl_topevent_48267585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terne-cup-der-koeche.d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ki-wm-der-gastronomie.de" TargetMode="External"/><Relationship Id="rId14" Type="http://schemas.openxmlformats.org/officeDocument/2006/relationships/hyperlink" Target="http://www.ischgl.com/Pres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b87cae-5013-4e0e-bf94-fa02b7c430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678F3CFEE19A40A9291409FD5C2CF9" ma:contentTypeVersion="16" ma:contentTypeDescription="Ein neues Dokument erstellen." ma:contentTypeScope="" ma:versionID="35b7f49f73553de872f825e7b1f2b584">
  <xsd:schema xmlns:xsd="http://www.w3.org/2001/XMLSchema" xmlns:xs="http://www.w3.org/2001/XMLSchema" xmlns:p="http://schemas.microsoft.com/office/2006/metadata/properties" xmlns:ns2="7fb87cae-5013-4e0e-bf94-fa02b7c430a6" xmlns:ns3="cfc7bd84-dada-40c6-8e05-78bd42355b34" targetNamespace="http://schemas.microsoft.com/office/2006/metadata/properties" ma:root="true" ma:fieldsID="5dceda35c29996646adbce913d1762f6" ns2:_="" ns3:_="">
    <xsd:import namespace="7fb87cae-5013-4e0e-bf94-fa02b7c430a6"/>
    <xsd:import namespace="cfc7bd84-dada-40c6-8e05-78bd42355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7cae-5013-4e0e-bf94-fa02b7c430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ddcce95-b92d-419a-b864-f7bf7df09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7bd84-dada-40c6-8e05-78bd42355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CCF70-999D-4590-8D5C-90F4117812E0}">
  <ds:schemaRefs>
    <ds:schemaRef ds:uri="http://schemas.microsoft.com/office/2006/metadata/properties"/>
    <ds:schemaRef ds:uri="http://schemas.microsoft.com/office/infopath/2007/PartnerControls"/>
    <ds:schemaRef ds:uri="7fb87cae-5013-4e0e-bf94-fa02b7c430a6"/>
  </ds:schemaRefs>
</ds:datastoreItem>
</file>

<file path=customXml/itemProps2.xml><?xml version="1.0" encoding="utf-8"?>
<ds:datastoreItem xmlns:ds="http://schemas.openxmlformats.org/officeDocument/2006/customXml" ds:itemID="{6743C230-DA21-4361-95C3-719BEAA73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AF272-0E84-48EC-B4A3-E88DB3E54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7cae-5013-4e0e-bf94-fa02b7c430a6"/>
    <ds:schemaRef ds:uri="cfc7bd84-dada-40c6-8e05-78bd42355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4706</Characters>
  <Application>Microsoft Office Word</Application>
  <DocSecurity>0</DocSecurity>
  <Lines>39</Lines>
  <Paragraphs>10</Paragraphs>
  <ScaleCrop>false</ScaleCrop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Siegele | TVB Paznaun - Ischgl</dc:creator>
  <cp:keywords/>
  <dc:description/>
  <cp:lastModifiedBy>Luise Zangerl | TVB Paznaun – Ischgl</cp:lastModifiedBy>
  <cp:revision>26</cp:revision>
  <cp:lastPrinted>2023-02-13T08:07:00Z</cp:lastPrinted>
  <dcterms:created xsi:type="dcterms:W3CDTF">2023-02-09T09:40:00Z</dcterms:created>
  <dcterms:modified xsi:type="dcterms:W3CDTF">2024-03-05T07:47:00Z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0x0101009F678F3CFEE19A40A9291409FD5C2CF9</vt:lpwstr>
  </property>
  <property fmtid="{D5CDD505-2E9C-101B-9397-08002B2CF9AE}" pid="3" name="MediaServiceImageTags">
    <vt:lpwstr/>
  </property>
</Properties>
</file>